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03" w:rsidRPr="007B2903" w:rsidRDefault="007B2903" w:rsidP="007B2903">
      <w:pPr>
        <w:spacing w:after="0"/>
        <w:jc w:val="center"/>
        <w:rPr>
          <w:b/>
        </w:rPr>
      </w:pPr>
      <w:bookmarkStart w:id="0" w:name="_GoBack"/>
      <w:bookmarkEnd w:id="0"/>
      <w:r>
        <w:rPr>
          <w:b/>
        </w:rPr>
        <w:t>КАРТОЧКА КОНТРАГЕНТА</w:t>
      </w: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5"/>
        <w:gridCol w:w="5529"/>
      </w:tblGrid>
      <w:tr w:rsidR="007B2903" w:rsidRPr="00283F7A" w:rsidTr="00475BE9">
        <w:tc>
          <w:tcPr>
            <w:tcW w:w="4075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Полное и сокращенное наименование организации и е</w:t>
            </w:r>
            <w:r>
              <w:rPr>
                <w:sz w:val="20"/>
                <w:szCs w:val="20"/>
              </w:rPr>
              <w:t>е организационно-правовая форма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Полное наименование: Общество с ограниченной ответственностью «АДК-аудит», сокращенное наименование: ООО «АДК-аудит», организационно-правовая форма: Общество с ограниченной ответственностью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350007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350007">
              <w:rPr>
                <w:sz w:val="20"/>
                <w:szCs w:val="20"/>
              </w:rPr>
              <w:t>Регистрационные данные:</w:t>
            </w:r>
          </w:p>
          <w:p w:rsidR="007B2903" w:rsidRPr="00350007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350007">
              <w:rPr>
                <w:sz w:val="20"/>
                <w:szCs w:val="20"/>
              </w:rPr>
              <w:t>Дата, место и орган регистрации на основании свидетельства о государственной регистрации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Свидетельство о государственной регистрации юридического лица №005614028 от 07.12.2007г., выдано: Инспекцией Федеральной налоговой службы по Октябрьскому району, г. Екатеринбурга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350007" w:rsidRDefault="007B2903" w:rsidP="00240FAC">
            <w:pPr>
              <w:widowControl w:val="0"/>
              <w:spacing w:after="0"/>
              <w:rPr>
                <w:sz w:val="20"/>
                <w:szCs w:val="20"/>
              </w:rPr>
            </w:pPr>
            <w:r w:rsidRPr="00350007">
              <w:rPr>
                <w:sz w:val="20"/>
                <w:szCs w:val="20"/>
              </w:rPr>
              <w:t>Номер и почтовый адрес инспекци</w:t>
            </w:r>
            <w:r w:rsidR="00240FAC" w:rsidRPr="00350007">
              <w:rPr>
                <w:sz w:val="20"/>
                <w:szCs w:val="20"/>
              </w:rPr>
              <w:t>и Федеральной налоговой службы</w:t>
            </w:r>
          </w:p>
        </w:tc>
        <w:tc>
          <w:tcPr>
            <w:tcW w:w="5529" w:type="dxa"/>
          </w:tcPr>
          <w:p w:rsidR="007B2903" w:rsidRDefault="00350007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350007">
              <w:rPr>
                <w:sz w:val="20"/>
                <w:szCs w:val="20"/>
              </w:rPr>
              <w:t>Инспекцией Федеральной налоговой службы №25 г. Москвы</w:t>
            </w:r>
          </w:p>
          <w:p w:rsidR="00350007" w:rsidRPr="00283F7A" w:rsidRDefault="00350007" w:rsidP="00475BE9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адрес: </w:t>
            </w:r>
            <w:r w:rsidRPr="00350007">
              <w:rPr>
                <w:sz w:val="20"/>
                <w:szCs w:val="20"/>
              </w:rPr>
              <w:t>115193, Москва, 5-я Кожуховская ул., д.1/11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ИНН, КПП, ОГРН, ОКПО Участника размещения заказа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ИНН 6672255138</w:t>
            </w:r>
          </w:p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 xml:space="preserve">КПП </w:t>
            </w:r>
            <w:r w:rsidR="0063791D">
              <w:rPr>
                <w:sz w:val="20"/>
                <w:szCs w:val="20"/>
              </w:rPr>
              <w:t>772501001</w:t>
            </w:r>
          </w:p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ОГРН 1076672044712</w:t>
            </w:r>
          </w:p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ОКПО 00113543</w:t>
            </w:r>
          </w:p>
        </w:tc>
      </w:tr>
      <w:tr w:rsidR="007B2903" w:rsidRPr="00283F7A" w:rsidTr="00475BE9">
        <w:tc>
          <w:tcPr>
            <w:tcW w:w="4075" w:type="dxa"/>
            <w:vMerge w:val="restart"/>
          </w:tcPr>
          <w:p w:rsidR="007B2903" w:rsidRPr="00283F7A" w:rsidRDefault="008C41E1" w:rsidP="008C41E1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 и почтовый адрес</w:t>
            </w:r>
            <w:r w:rsidR="007B2903" w:rsidRPr="00283F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Страна РФ</w:t>
            </w:r>
          </w:p>
        </w:tc>
      </w:tr>
      <w:tr w:rsidR="007B2903" w:rsidRPr="00283F7A" w:rsidTr="00475BE9">
        <w:tc>
          <w:tcPr>
            <w:tcW w:w="4075" w:type="dxa"/>
            <w:vMerge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B2903" w:rsidRPr="00283F7A" w:rsidRDefault="008C41E1" w:rsidP="00475BE9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115114, Москва, улица </w:t>
            </w:r>
            <w:proofErr w:type="spellStart"/>
            <w:r>
              <w:rPr>
                <w:sz w:val="20"/>
                <w:szCs w:val="20"/>
              </w:rPr>
              <w:t>Дербеневская</w:t>
            </w:r>
            <w:proofErr w:type="spellEnd"/>
            <w:r>
              <w:rPr>
                <w:sz w:val="20"/>
                <w:szCs w:val="20"/>
              </w:rPr>
              <w:t>, дом 11</w:t>
            </w:r>
          </w:p>
        </w:tc>
      </w:tr>
      <w:tr w:rsidR="007B2903" w:rsidRPr="00283F7A" w:rsidTr="00475BE9">
        <w:tc>
          <w:tcPr>
            <w:tcW w:w="4075" w:type="dxa"/>
            <w:vMerge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Телефон (495) 234-70-33, 960-47-73, 727-31-03</w:t>
            </w:r>
          </w:p>
        </w:tc>
      </w:tr>
      <w:tr w:rsidR="007B2903" w:rsidRPr="00283F7A" w:rsidTr="00475BE9">
        <w:tc>
          <w:tcPr>
            <w:tcW w:w="4075" w:type="dxa"/>
            <w:vMerge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Факс (495) 234-70-33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е-почты:</w:t>
            </w:r>
            <w:r w:rsidRPr="007B2903">
              <w:rPr>
                <w:sz w:val="20"/>
                <w:szCs w:val="20"/>
              </w:rPr>
              <w:t xml:space="preserve"> </w:t>
            </w:r>
            <w:hyperlink r:id="rId7" w:history="1">
              <w:r w:rsidRPr="006243E9">
                <w:rPr>
                  <w:rStyle w:val="a3"/>
                  <w:sz w:val="20"/>
                  <w:szCs w:val="20"/>
                </w:rPr>
                <w:t>schetinin@group-adk.ru</w:t>
              </w:r>
            </w:hyperlink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 xml:space="preserve">Банковские реквизиты 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Указано ниже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 xml:space="preserve">ОАО «АЛЬФА-БАНК» г. Москва, адрес банка: г. Москва, </w:t>
            </w:r>
          </w:p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proofErr w:type="spellStart"/>
            <w:r w:rsidRPr="00283F7A">
              <w:rPr>
                <w:sz w:val="20"/>
                <w:szCs w:val="20"/>
              </w:rPr>
              <w:t>ул.Б</w:t>
            </w:r>
            <w:proofErr w:type="spellEnd"/>
            <w:r w:rsidRPr="00283F7A">
              <w:rPr>
                <w:sz w:val="20"/>
                <w:szCs w:val="20"/>
              </w:rPr>
              <w:t>. Якиманка, 22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Расчетный счет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proofErr w:type="gramStart"/>
            <w:r w:rsidRPr="00283F7A">
              <w:rPr>
                <w:sz w:val="20"/>
                <w:szCs w:val="20"/>
              </w:rPr>
              <w:t>р</w:t>
            </w:r>
            <w:proofErr w:type="gramEnd"/>
            <w:r w:rsidRPr="00283F7A">
              <w:rPr>
                <w:sz w:val="20"/>
                <w:szCs w:val="20"/>
              </w:rPr>
              <w:t>/счет  40702810302200000710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Корреспондентский счет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proofErr w:type="gramStart"/>
            <w:r w:rsidRPr="00283F7A">
              <w:rPr>
                <w:sz w:val="20"/>
                <w:szCs w:val="20"/>
              </w:rPr>
              <w:t>к</w:t>
            </w:r>
            <w:proofErr w:type="gramEnd"/>
            <w:r w:rsidRPr="00283F7A">
              <w:rPr>
                <w:sz w:val="20"/>
                <w:szCs w:val="20"/>
              </w:rPr>
              <w:t>/счет 30101810200000000593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Код БИК</w:t>
            </w:r>
          </w:p>
        </w:tc>
        <w:tc>
          <w:tcPr>
            <w:tcW w:w="5529" w:type="dxa"/>
          </w:tcPr>
          <w:p w:rsidR="007B2903" w:rsidRPr="00283F7A" w:rsidRDefault="007B2903" w:rsidP="00475BE9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БИК 044525593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 xml:space="preserve">Сведения о выданных </w:t>
            </w:r>
            <w:r>
              <w:rPr>
                <w:sz w:val="20"/>
                <w:szCs w:val="20"/>
              </w:rPr>
              <w:t>лицензиях</w:t>
            </w:r>
          </w:p>
        </w:tc>
        <w:tc>
          <w:tcPr>
            <w:tcW w:w="5529" w:type="dxa"/>
          </w:tcPr>
          <w:p w:rsidR="007B2903" w:rsidRPr="00283F7A" w:rsidRDefault="007B2903" w:rsidP="008C41E1">
            <w:pPr>
              <w:widowControl w:val="0"/>
              <w:spacing w:after="0"/>
              <w:rPr>
                <w:sz w:val="20"/>
                <w:szCs w:val="20"/>
              </w:rPr>
            </w:pPr>
            <w:r w:rsidRPr="00283F7A">
              <w:rPr>
                <w:sz w:val="20"/>
                <w:szCs w:val="20"/>
              </w:rPr>
              <w:t>ООО «АДК-аудит» является действительным членом СРО аудиторов, ОРНЗ №10202015968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</w:t>
            </w:r>
            <w:proofErr w:type="gramStart"/>
            <w:r>
              <w:rPr>
                <w:sz w:val="20"/>
                <w:szCs w:val="20"/>
              </w:rPr>
              <w:t>об</w:t>
            </w:r>
            <w:proofErr w:type="gramEnd"/>
            <w:r>
              <w:rPr>
                <w:sz w:val="20"/>
                <w:szCs w:val="20"/>
              </w:rPr>
              <w:t xml:space="preserve"> единоличном исполнительном органе</w:t>
            </w:r>
          </w:p>
        </w:tc>
        <w:tc>
          <w:tcPr>
            <w:tcW w:w="5529" w:type="dxa"/>
          </w:tcPr>
          <w:p w:rsidR="007B2903" w:rsidRPr="00283F7A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proofErr w:type="spellStart"/>
            <w:r>
              <w:rPr>
                <w:sz w:val="20"/>
                <w:szCs w:val="20"/>
              </w:rPr>
              <w:t>Дацько</w:t>
            </w:r>
            <w:proofErr w:type="spellEnd"/>
            <w:r>
              <w:rPr>
                <w:sz w:val="20"/>
                <w:szCs w:val="20"/>
              </w:rPr>
              <w:t xml:space="preserve"> Юлия </w:t>
            </w:r>
            <w:proofErr w:type="spellStart"/>
            <w:r>
              <w:rPr>
                <w:sz w:val="20"/>
                <w:szCs w:val="20"/>
              </w:rPr>
              <w:t>Климентьевна</w:t>
            </w:r>
            <w:proofErr w:type="spellEnd"/>
            <w:r>
              <w:rPr>
                <w:sz w:val="20"/>
                <w:szCs w:val="20"/>
              </w:rPr>
              <w:t>, действует на основании Устава</w:t>
            </w:r>
          </w:p>
        </w:tc>
      </w:tr>
      <w:tr w:rsidR="007B2903" w:rsidRPr="00283F7A" w:rsidTr="00475BE9">
        <w:tc>
          <w:tcPr>
            <w:tcW w:w="4075" w:type="dxa"/>
          </w:tcPr>
          <w:p w:rsidR="007B2903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Сайт компании</w:t>
            </w:r>
          </w:p>
        </w:tc>
        <w:tc>
          <w:tcPr>
            <w:tcW w:w="5529" w:type="dxa"/>
          </w:tcPr>
          <w:p w:rsidR="007B2903" w:rsidRDefault="007B2903" w:rsidP="007B2903"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www.</w:t>
            </w:r>
            <w:r w:rsidRPr="007B2903">
              <w:rPr>
                <w:sz w:val="20"/>
                <w:szCs w:val="20"/>
              </w:rPr>
              <w:t>group-adk.ru</w:t>
            </w:r>
          </w:p>
        </w:tc>
      </w:tr>
    </w:tbl>
    <w:p w:rsidR="00943B76" w:rsidRDefault="00091606" w:rsidP="00240FAC"/>
    <w:p w:rsidR="00350007" w:rsidRDefault="00350007" w:rsidP="00240FAC">
      <w:r>
        <w:t>Дополнительные сведения</w:t>
      </w:r>
    </w:p>
    <w:p w:rsidR="00350007" w:rsidRPr="00350007" w:rsidRDefault="00350007" w:rsidP="00350007">
      <w:pPr>
        <w:spacing w:after="0"/>
        <w:ind w:firstLine="709"/>
      </w:pPr>
      <w:r w:rsidRPr="00350007">
        <w:t>1. ОО</w:t>
      </w:r>
      <w:proofErr w:type="gramStart"/>
      <w:r w:rsidRPr="00350007">
        <w:t>О«</w:t>
      </w:r>
      <w:proofErr w:type="gramEnd"/>
      <w:r w:rsidRPr="00350007">
        <w:t xml:space="preserve">АДК-аудит» осуществляет деятельность в области аудиторских и консалтинговых услуг уже более 19 лет (является членом СРО аудиторов Некоммерческого партнерства «Институт Профессиональных </w:t>
      </w:r>
      <w:r>
        <w:t>Аудиторов», ОРНЗ - 10202015968)</w:t>
      </w:r>
      <w:r w:rsidRPr="00350007">
        <w:t xml:space="preserve">. </w:t>
      </w:r>
    </w:p>
    <w:p w:rsidR="00350007" w:rsidRPr="00350007" w:rsidRDefault="00350007" w:rsidP="00350007">
      <w:pPr>
        <w:spacing w:after="0"/>
        <w:ind w:firstLine="709"/>
      </w:pPr>
      <w:r w:rsidRPr="00350007">
        <w:t>2. Профессиональная ответственность ООО «АДК-аудит» застрахована в ОАО СК «Альянс».</w:t>
      </w:r>
      <w:r>
        <w:t xml:space="preserve"> </w:t>
      </w:r>
      <w:r w:rsidRPr="00350007">
        <w:t xml:space="preserve">Стаж непрерывного страхования ООО «АДК-аудит» в компании ОАО СК «Альянс» составляет 8 лет. </w:t>
      </w:r>
    </w:p>
    <w:p w:rsidR="00350007" w:rsidRPr="00350007" w:rsidRDefault="00350007" w:rsidP="00350007">
      <w:pPr>
        <w:spacing w:after="0"/>
        <w:ind w:firstLine="709"/>
      </w:pPr>
      <w:r>
        <w:t>3</w:t>
      </w:r>
      <w:r w:rsidRPr="00350007">
        <w:t xml:space="preserve">. </w:t>
      </w:r>
      <w:proofErr w:type="gramStart"/>
      <w:r w:rsidRPr="00350007">
        <w:t>ООО «АДК-аудит» имеет значительный опыт по проведению аудита и консалтинга дочерних и зависимых обществ крупных холдингов, взаимодействия с головными организациями и управляющими компаниями в целях обобщения результатов, повышения эффективности работы ДЗО и улучшения корпоративного управления (ОАО «РАО ЕЭС России», ОАО «</w:t>
      </w:r>
      <w:proofErr w:type="spellStart"/>
      <w:r w:rsidRPr="00350007">
        <w:t>Интер</w:t>
      </w:r>
      <w:proofErr w:type="spellEnd"/>
      <w:r w:rsidRPr="00350007">
        <w:t xml:space="preserve"> РАО ЕЭС», межрегиональных распределительных сетевых компаний, коммерческих холдингов и др.). </w:t>
      </w:r>
      <w:proofErr w:type="gramEnd"/>
    </w:p>
    <w:p w:rsidR="00350007" w:rsidRPr="00350007" w:rsidRDefault="00350007" w:rsidP="00350007">
      <w:pPr>
        <w:spacing w:after="0"/>
        <w:ind w:firstLine="709"/>
      </w:pPr>
      <w:r>
        <w:t>4</w:t>
      </w:r>
      <w:r w:rsidRPr="00350007">
        <w:t>. ООО «АДК-аудит» регулярно входит в рейтинг ТОП-100 крупнейших аудиторских компаний России (Эксперт РА).</w:t>
      </w:r>
    </w:p>
    <w:p w:rsidR="00350007" w:rsidRPr="00350007" w:rsidRDefault="00350007" w:rsidP="00350007">
      <w:pPr>
        <w:spacing w:after="0"/>
        <w:ind w:firstLine="709"/>
      </w:pPr>
      <w:r>
        <w:t xml:space="preserve">5. </w:t>
      </w:r>
      <w:r w:rsidRPr="00350007">
        <w:t>Компания «АДК-аудит» сотрудничает с группой ММВБ и аккредитована в качестве листингового агента.</w:t>
      </w:r>
    </w:p>
    <w:p w:rsidR="00350007" w:rsidRPr="00350007" w:rsidRDefault="00350007" w:rsidP="00350007">
      <w:pPr>
        <w:spacing w:after="0"/>
        <w:ind w:firstLine="709"/>
      </w:pPr>
    </w:p>
    <w:p w:rsidR="00350007" w:rsidRDefault="00350007" w:rsidP="00240FAC"/>
    <w:sectPr w:rsidR="00350007" w:rsidSect="00240FAC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B45" w:rsidRDefault="000C0B45" w:rsidP="00015711">
      <w:pPr>
        <w:spacing w:after="0"/>
      </w:pPr>
      <w:r>
        <w:separator/>
      </w:r>
    </w:p>
  </w:endnote>
  <w:endnote w:type="continuationSeparator" w:id="0">
    <w:p w:rsidR="000C0B45" w:rsidRDefault="000C0B45" w:rsidP="000157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B45" w:rsidRDefault="000C0B45" w:rsidP="00015711">
      <w:pPr>
        <w:spacing w:after="0"/>
      </w:pPr>
      <w:r>
        <w:separator/>
      </w:r>
    </w:p>
  </w:footnote>
  <w:footnote w:type="continuationSeparator" w:id="0">
    <w:p w:rsidR="000C0B45" w:rsidRDefault="000C0B45" w:rsidP="000157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711" w:rsidRDefault="00015711">
    <w:pPr>
      <w:pStyle w:val="a4"/>
    </w:pPr>
    <w:r w:rsidRPr="006326BD">
      <w:object w:dxaOrig="2150" w:dyaOrig="21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.75pt;height:45.75pt" o:ole="">
          <v:imagedata r:id="rId1" o:title=""/>
        </v:shape>
        <o:OLEObject Type="Embed" ProgID="CorelDRAW.Graphic.6" ShapeID="_x0000_i1025" DrawAspect="Content" ObjectID="_146236081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03"/>
    <w:rsid w:val="00015711"/>
    <w:rsid w:val="00070190"/>
    <w:rsid w:val="00091606"/>
    <w:rsid w:val="000C0B45"/>
    <w:rsid w:val="00240FAC"/>
    <w:rsid w:val="00254852"/>
    <w:rsid w:val="00350007"/>
    <w:rsid w:val="003D3703"/>
    <w:rsid w:val="0063791D"/>
    <w:rsid w:val="006D6550"/>
    <w:rsid w:val="007B2903"/>
    <w:rsid w:val="00850E9C"/>
    <w:rsid w:val="008C41E1"/>
    <w:rsid w:val="00AE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0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2903"/>
    <w:rPr>
      <w:color w:val="0563C1" w:themeColor="hyperlink"/>
      <w:u w:val="single"/>
    </w:rPr>
  </w:style>
  <w:style w:type="paragraph" w:customStyle="1" w:styleId="Iauiue">
    <w:name w:val="Iau?iue"/>
    <w:rsid w:val="00240F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34">
    <w:name w:val="Font Style134"/>
    <w:rsid w:val="00240FAC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015711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015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15711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0157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0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2903"/>
    <w:rPr>
      <w:color w:val="0563C1" w:themeColor="hyperlink"/>
      <w:u w:val="single"/>
    </w:rPr>
  </w:style>
  <w:style w:type="paragraph" w:customStyle="1" w:styleId="Iauiue">
    <w:name w:val="Iau?iue"/>
    <w:rsid w:val="00240F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34">
    <w:name w:val="Font Style134"/>
    <w:rsid w:val="00240FAC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015711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015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15711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0157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1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chetinin@group-ad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Щетинин</dc:creator>
  <cp:lastModifiedBy>Бадтиева Анжелика Георгиевна</cp:lastModifiedBy>
  <cp:revision>2</cp:revision>
  <dcterms:created xsi:type="dcterms:W3CDTF">2014-05-23T10:34:00Z</dcterms:created>
  <dcterms:modified xsi:type="dcterms:W3CDTF">2014-05-23T10:34:00Z</dcterms:modified>
</cp:coreProperties>
</file>